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0F35C" w14:textId="7F5F9768" w:rsidR="00334F79" w:rsidRDefault="00DE1441">
      <w:pPr>
        <w:pBdr>
          <w:bottom w:val="single" w:sz="6" w:space="1" w:color="auto"/>
        </w:pBd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Tender Process</w:t>
      </w:r>
    </w:p>
    <w:p w14:paraId="53ADEC4D" w14:textId="77777777" w:rsidR="00310559" w:rsidRDefault="00310559" w:rsidP="00310559">
      <w:pPr>
        <w:spacing w:line="240" w:lineRule="auto"/>
        <w:rPr>
          <w:sz w:val="24"/>
          <w:szCs w:val="32"/>
        </w:rPr>
      </w:pPr>
    </w:p>
    <w:p w14:paraId="6AE2F242" w14:textId="0F5F43EE" w:rsidR="0020520A" w:rsidRDefault="003C19D3" w:rsidP="00310559">
      <w:pPr>
        <w:spacing w:line="240" w:lineRule="auto"/>
        <w:rPr>
          <w:sz w:val="28"/>
          <w:szCs w:val="32"/>
        </w:rPr>
      </w:pPr>
      <w:r>
        <w:rPr>
          <w:sz w:val="28"/>
          <w:szCs w:val="32"/>
        </w:rPr>
        <w:t>The most important process for a well</w:t>
      </w:r>
      <w:r w:rsidR="00E57019">
        <w:rPr>
          <w:sz w:val="28"/>
          <w:szCs w:val="32"/>
        </w:rPr>
        <w:t>-</w:t>
      </w:r>
      <w:r>
        <w:rPr>
          <w:sz w:val="28"/>
          <w:szCs w:val="32"/>
        </w:rPr>
        <w:t>run project is a well</w:t>
      </w:r>
      <w:r w:rsidR="00E57019">
        <w:rPr>
          <w:sz w:val="28"/>
          <w:szCs w:val="32"/>
        </w:rPr>
        <w:t>-</w:t>
      </w:r>
      <w:r>
        <w:rPr>
          <w:sz w:val="28"/>
          <w:szCs w:val="32"/>
        </w:rPr>
        <w:t xml:space="preserve">run tender. </w:t>
      </w:r>
      <w:proofErr w:type="gramStart"/>
      <w:r w:rsidR="0020520A">
        <w:rPr>
          <w:sz w:val="28"/>
          <w:szCs w:val="32"/>
        </w:rPr>
        <w:t>In order for</w:t>
      </w:r>
      <w:proofErr w:type="gramEnd"/>
      <w:r w:rsidR="0020520A">
        <w:rPr>
          <w:sz w:val="28"/>
          <w:szCs w:val="32"/>
        </w:rPr>
        <w:t xml:space="preserve"> your contractor to do what you want and minimize issues during construction, </w:t>
      </w:r>
      <w:r>
        <w:rPr>
          <w:sz w:val="28"/>
          <w:szCs w:val="32"/>
        </w:rPr>
        <w:t xml:space="preserve">our tender documents </w:t>
      </w:r>
      <w:r w:rsidR="00E57019">
        <w:rPr>
          <w:sz w:val="28"/>
          <w:szCs w:val="32"/>
        </w:rPr>
        <w:t xml:space="preserve">need to accurately communicate your </w:t>
      </w:r>
      <w:r w:rsidR="0020520A">
        <w:rPr>
          <w:sz w:val="28"/>
          <w:szCs w:val="32"/>
        </w:rPr>
        <w:t xml:space="preserve">expectations. </w:t>
      </w:r>
    </w:p>
    <w:p w14:paraId="65BA2C47" w14:textId="7570CA92" w:rsidR="00E57019" w:rsidRDefault="0020520A" w:rsidP="00310559">
      <w:pPr>
        <w:spacing w:line="240" w:lineRule="auto"/>
        <w:rPr>
          <w:sz w:val="28"/>
          <w:szCs w:val="32"/>
        </w:rPr>
      </w:pPr>
      <w:r>
        <w:rPr>
          <w:sz w:val="28"/>
          <w:szCs w:val="32"/>
        </w:rPr>
        <w:t>S</w:t>
      </w:r>
      <w:r w:rsidR="00E57019">
        <w:rPr>
          <w:sz w:val="28"/>
          <w:szCs w:val="32"/>
        </w:rPr>
        <w:t>o</w:t>
      </w:r>
      <w:r>
        <w:rPr>
          <w:sz w:val="28"/>
          <w:szCs w:val="32"/>
        </w:rPr>
        <w:t>,</w:t>
      </w:r>
      <w:r w:rsidR="00E57019">
        <w:rPr>
          <w:sz w:val="28"/>
          <w:szCs w:val="32"/>
        </w:rPr>
        <w:t xml:space="preserve"> first and foremost, you need to make sure your </w:t>
      </w:r>
      <w:r>
        <w:rPr>
          <w:sz w:val="28"/>
          <w:szCs w:val="32"/>
        </w:rPr>
        <w:t>expectations</w:t>
      </w:r>
      <w:r w:rsidR="00E57019">
        <w:rPr>
          <w:sz w:val="28"/>
          <w:szCs w:val="32"/>
        </w:rPr>
        <w:t xml:space="preserve"> are well understood yourselves.</w:t>
      </w:r>
    </w:p>
    <w:p w14:paraId="2A9B7CF3" w14:textId="4B98D3F7" w:rsidR="00E57019" w:rsidRDefault="00E57019" w:rsidP="00310559">
      <w:pPr>
        <w:spacing w:line="240" w:lineRule="auto"/>
        <w:rPr>
          <w:sz w:val="28"/>
          <w:szCs w:val="32"/>
        </w:rPr>
      </w:pPr>
    </w:p>
    <w:p w14:paraId="5FCAF952" w14:textId="121B5D93" w:rsidR="00FF2E50" w:rsidRDefault="003F019C" w:rsidP="00E57019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4"/>
          <w:szCs w:val="32"/>
        </w:rPr>
      </w:pPr>
      <w:r w:rsidRPr="003F019C">
        <w:rPr>
          <w:sz w:val="24"/>
          <w:szCs w:val="32"/>
        </w:rPr>
        <w:t>First,</w:t>
      </w:r>
      <w:r>
        <w:rPr>
          <w:b/>
          <w:sz w:val="24"/>
          <w:szCs w:val="32"/>
          <w:u w:val="single"/>
        </w:rPr>
        <w:t xml:space="preserve"> </w:t>
      </w:r>
      <w:proofErr w:type="gramStart"/>
      <w:r w:rsidR="00FF2E50" w:rsidRPr="00B1142F">
        <w:rPr>
          <w:b/>
          <w:sz w:val="24"/>
          <w:szCs w:val="32"/>
          <w:u w:val="single"/>
        </w:rPr>
        <w:t>Create</w:t>
      </w:r>
      <w:proofErr w:type="gramEnd"/>
      <w:r w:rsidR="00FF2E50">
        <w:rPr>
          <w:sz w:val="24"/>
          <w:szCs w:val="32"/>
        </w:rPr>
        <w:t xml:space="preserve"> a copy of the “Sample Project” folder, which contains all the subfolders and template documents you need for a new project. Name the folder something easy to </w:t>
      </w:r>
      <w:proofErr w:type="gramStart"/>
      <w:r w:rsidR="00FF2E50">
        <w:rPr>
          <w:sz w:val="24"/>
          <w:szCs w:val="32"/>
        </w:rPr>
        <w:t>search</w:t>
      </w:r>
      <w:r w:rsidR="0020520A">
        <w:rPr>
          <w:sz w:val="24"/>
          <w:szCs w:val="32"/>
        </w:rPr>
        <w:t>, and</w:t>
      </w:r>
      <w:proofErr w:type="gramEnd"/>
      <w:r w:rsidR="0020520A">
        <w:rPr>
          <w:sz w:val="24"/>
          <w:szCs w:val="32"/>
        </w:rPr>
        <w:t xml:space="preserve"> keep all your project files in the same folder, always. </w:t>
      </w:r>
    </w:p>
    <w:p w14:paraId="2CBF645F" w14:textId="3BFEF1F0" w:rsidR="00FF2E50" w:rsidRPr="00FF2E50" w:rsidRDefault="00FF2E50" w:rsidP="00B1142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40" w:right="1563"/>
        <w:contextualSpacing w:val="0"/>
        <w:rPr>
          <w:i/>
          <w:sz w:val="24"/>
          <w:szCs w:val="32"/>
        </w:rPr>
      </w:pPr>
      <w:r w:rsidRPr="00FF2E50">
        <w:rPr>
          <w:i/>
          <w:sz w:val="24"/>
          <w:szCs w:val="32"/>
        </w:rPr>
        <w:t>* Make sure you save the folder on your computer’s hard drive, not the desktop, and</w:t>
      </w:r>
      <w:r w:rsidR="0020520A">
        <w:rPr>
          <w:i/>
          <w:sz w:val="24"/>
          <w:szCs w:val="32"/>
        </w:rPr>
        <w:t xml:space="preserve"> remember to</w:t>
      </w:r>
      <w:r w:rsidRPr="00FF2E50">
        <w:rPr>
          <w:i/>
          <w:sz w:val="24"/>
          <w:szCs w:val="32"/>
        </w:rPr>
        <w:t xml:space="preserve"> make a backup copy of </w:t>
      </w:r>
      <w:r w:rsidR="00C44210">
        <w:rPr>
          <w:i/>
          <w:sz w:val="24"/>
          <w:szCs w:val="32"/>
        </w:rPr>
        <w:t>your project folders</w:t>
      </w:r>
      <w:r w:rsidRPr="00FF2E50">
        <w:rPr>
          <w:i/>
          <w:sz w:val="24"/>
          <w:szCs w:val="32"/>
        </w:rPr>
        <w:t xml:space="preserve"> regularly! *</w:t>
      </w:r>
    </w:p>
    <w:p w14:paraId="50720442" w14:textId="71DC5540" w:rsidR="00E57019" w:rsidRDefault="00E57019" w:rsidP="00E57019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4"/>
          <w:szCs w:val="32"/>
        </w:rPr>
      </w:pPr>
      <w:r w:rsidRPr="00B1142F">
        <w:rPr>
          <w:b/>
          <w:sz w:val="24"/>
          <w:szCs w:val="32"/>
          <w:u w:val="single"/>
        </w:rPr>
        <w:t>Prepare</w:t>
      </w:r>
      <w:r w:rsidRPr="00FF2E50">
        <w:rPr>
          <w:sz w:val="24"/>
          <w:szCs w:val="32"/>
        </w:rPr>
        <w:t xml:space="preserve"> design drawings</w:t>
      </w:r>
      <w:r w:rsidRPr="00E57019">
        <w:rPr>
          <w:sz w:val="24"/>
          <w:szCs w:val="32"/>
        </w:rPr>
        <w:t xml:space="preserve"> for the project, with the help of an architect. Your architect will need to know the following: </w:t>
      </w:r>
    </w:p>
    <w:p w14:paraId="36E65A1F" w14:textId="284EC142" w:rsidR="00E57019" w:rsidRDefault="00E57019" w:rsidP="00E5701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>Size</w:t>
      </w:r>
      <w:r w:rsidR="0020520A">
        <w:rPr>
          <w:sz w:val="24"/>
          <w:szCs w:val="32"/>
        </w:rPr>
        <w:t xml:space="preserve"> and </w:t>
      </w:r>
      <w:r>
        <w:rPr>
          <w:sz w:val="24"/>
          <w:szCs w:val="32"/>
        </w:rPr>
        <w:t>configuration</w:t>
      </w:r>
      <w:r w:rsidR="0020520A">
        <w:rPr>
          <w:sz w:val="24"/>
          <w:szCs w:val="32"/>
        </w:rPr>
        <w:t xml:space="preserve"> of the structure</w:t>
      </w:r>
      <w:r>
        <w:rPr>
          <w:sz w:val="24"/>
          <w:szCs w:val="32"/>
        </w:rPr>
        <w:t xml:space="preserve">, and </w:t>
      </w:r>
      <w:r w:rsidR="0020520A">
        <w:rPr>
          <w:sz w:val="24"/>
          <w:szCs w:val="32"/>
        </w:rPr>
        <w:t xml:space="preserve">your preferred </w:t>
      </w:r>
      <w:r>
        <w:rPr>
          <w:sz w:val="24"/>
          <w:szCs w:val="32"/>
        </w:rPr>
        <w:t xml:space="preserve">construction material choices. </w:t>
      </w:r>
      <w:r w:rsidR="00FF2E50">
        <w:rPr>
          <w:sz w:val="24"/>
          <w:szCs w:val="32"/>
        </w:rPr>
        <w:t>The tender manual has several optional items in it that you need to determine for construction</w:t>
      </w:r>
      <w:r w:rsidR="00E6731F">
        <w:rPr>
          <w:sz w:val="24"/>
          <w:szCs w:val="32"/>
        </w:rPr>
        <w:t xml:space="preserve">, and tell your architect </w:t>
      </w:r>
      <w:proofErr w:type="gramStart"/>
      <w:r w:rsidR="00E6731F">
        <w:rPr>
          <w:sz w:val="24"/>
          <w:szCs w:val="32"/>
        </w:rPr>
        <w:t xml:space="preserve">about </w:t>
      </w:r>
      <w:r w:rsidR="00FF2E50">
        <w:rPr>
          <w:sz w:val="24"/>
          <w:szCs w:val="32"/>
        </w:rPr>
        <w:t xml:space="preserve"> –</w:t>
      </w:r>
      <w:proofErr w:type="gramEnd"/>
      <w:r w:rsidR="00FF2E50">
        <w:rPr>
          <w:sz w:val="24"/>
          <w:szCs w:val="32"/>
        </w:rPr>
        <w:t xml:space="preserve"> for example: </w:t>
      </w:r>
    </w:p>
    <w:p w14:paraId="6B51B2D2" w14:textId="00256E49" w:rsidR="00FF2E50" w:rsidRDefault="00FF2E50" w:rsidP="00FF2E50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Roofing – asphalt or metal? </w:t>
      </w:r>
    </w:p>
    <w:p w14:paraId="3704A888" w14:textId="1D4BE30A" w:rsidR="00FF2E50" w:rsidRDefault="00FF2E50" w:rsidP="00FF2E50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Fireplace included in each unit? </w:t>
      </w:r>
    </w:p>
    <w:p w14:paraId="0351C9BB" w14:textId="108876C3" w:rsidR="00FF2E50" w:rsidRDefault="00FF2E50" w:rsidP="00FF2E50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Wood deck or concrete patio? </w:t>
      </w:r>
    </w:p>
    <w:p w14:paraId="5E40CB4A" w14:textId="42AFE695" w:rsidR="005C58C2" w:rsidRDefault="005C58C2" w:rsidP="00FF2E50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Sidewalk around the perimeter? </w:t>
      </w:r>
    </w:p>
    <w:p w14:paraId="712DBA77" w14:textId="17E0C7C6" w:rsidR="005C58C2" w:rsidRDefault="005C58C2" w:rsidP="00FF2E50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Type of shelving – plywood or coated wire? </w:t>
      </w:r>
    </w:p>
    <w:p w14:paraId="516A8689" w14:textId="379DFAEB" w:rsidR="00FF2E50" w:rsidRDefault="00B1142F" w:rsidP="00FF2E50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>Other</w:t>
      </w:r>
      <w:r w:rsidR="005C58C2">
        <w:rPr>
          <w:sz w:val="24"/>
          <w:szCs w:val="32"/>
        </w:rPr>
        <w:t xml:space="preserve"> specifics</w:t>
      </w:r>
      <w:r>
        <w:rPr>
          <w:sz w:val="24"/>
          <w:szCs w:val="32"/>
        </w:rPr>
        <w:t xml:space="preserve"> as needed. </w:t>
      </w:r>
    </w:p>
    <w:p w14:paraId="0F5DE8CB" w14:textId="77777777" w:rsidR="00F430DF" w:rsidRDefault="00F430DF" w:rsidP="00F430DF">
      <w:pPr>
        <w:pStyle w:val="ListParagraph"/>
        <w:spacing w:line="240" w:lineRule="auto"/>
        <w:ind w:left="1276"/>
        <w:contextualSpacing w:val="0"/>
        <w:rPr>
          <w:sz w:val="24"/>
          <w:szCs w:val="32"/>
        </w:rPr>
      </w:pPr>
    </w:p>
    <w:p w14:paraId="58839BE9" w14:textId="7001C7E1" w:rsidR="00E57019" w:rsidRPr="00E57019" w:rsidRDefault="0020520A" w:rsidP="00E5701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lastRenderedPageBreak/>
        <w:t>Send them your edite</w:t>
      </w:r>
      <w:r w:rsidR="00E57019">
        <w:rPr>
          <w:sz w:val="24"/>
          <w:szCs w:val="32"/>
        </w:rPr>
        <w:t xml:space="preserve">d “Construction Manual” and </w:t>
      </w:r>
      <w:r>
        <w:rPr>
          <w:sz w:val="24"/>
          <w:szCs w:val="32"/>
        </w:rPr>
        <w:t xml:space="preserve">the </w:t>
      </w:r>
      <w:r w:rsidR="00E57019">
        <w:rPr>
          <w:sz w:val="24"/>
          <w:szCs w:val="32"/>
        </w:rPr>
        <w:t>“Typical Construction Details</w:t>
      </w:r>
      <w:r>
        <w:rPr>
          <w:sz w:val="24"/>
          <w:szCs w:val="32"/>
        </w:rPr>
        <w:t>”</w:t>
      </w:r>
      <w:r w:rsidR="00E57019">
        <w:rPr>
          <w:sz w:val="24"/>
          <w:szCs w:val="32"/>
        </w:rPr>
        <w:t xml:space="preserve"> booklets for reference</w:t>
      </w:r>
      <w:r w:rsidR="00B1142F">
        <w:rPr>
          <w:sz w:val="24"/>
          <w:szCs w:val="32"/>
        </w:rPr>
        <w:t xml:space="preserve"> so they know what your construction practices are expected to be</w:t>
      </w:r>
      <w:r>
        <w:rPr>
          <w:sz w:val="24"/>
          <w:szCs w:val="32"/>
        </w:rPr>
        <w:t>, and they can incorporate that into</w:t>
      </w:r>
      <w:r w:rsidR="00B1142F">
        <w:rPr>
          <w:sz w:val="24"/>
          <w:szCs w:val="32"/>
        </w:rPr>
        <w:t xml:space="preserve"> the</w:t>
      </w:r>
      <w:r>
        <w:rPr>
          <w:sz w:val="24"/>
          <w:szCs w:val="32"/>
        </w:rPr>
        <w:t>ir own</w:t>
      </w:r>
      <w:r w:rsidR="00B1142F">
        <w:rPr>
          <w:sz w:val="24"/>
          <w:szCs w:val="32"/>
        </w:rPr>
        <w:t xml:space="preserve"> drawing production. </w:t>
      </w:r>
    </w:p>
    <w:p w14:paraId="7D5B9E5C" w14:textId="6C983EB4" w:rsidR="00E57019" w:rsidRDefault="00E57019" w:rsidP="00E5701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 w:rsidRPr="00E57019">
        <w:rPr>
          <w:sz w:val="24"/>
          <w:szCs w:val="32"/>
        </w:rPr>
        <w:t>Th</w:t>
      </w:r>
      <w:r w:rsidR="0020520A">
        <w:rPr>
          <w:sz w:val="24"/>
          <w:szCs w:val="32"/>
        </w:rPr>
        <w:t>at the</w:t>
      </w:r>
      <w:r w:rsidRPr="00E57019">
        <w:rPr>
          <w:sz w:val="24"/>
          <w:szCs w:val="32"/>
        </w:rPr>
        <w:t xml:space="preserve"> project is for band housing, on reserve land, and therefore will not need to be submitted for building permit. The project does, however, need to meet current building codes. </w:t>
      </w:r>
    </w:p>
    <w:p w14:paraId="16EE4A08" w14:textId="342DC927" w:rsidR="00E57019" w:rsidRDefault="00E57019" w:rsidP="00E5701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There is no survey or site plan required. Location on site will be selected by the Band. </w:t>
      </w:r>
    </w:p>
    <w:p w14:paraId="70C739FC" w14:textId="77777777" w:rsidR="0020520A" w:rsidRDefault="0020520A" w:rsidP="0020520A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The address of the project, and name of the Owner. </w:t>
      </w:r>
    </w:p>
    <w:p w14:paraId="08B96445" w14:textId="2A1D2885" w:rsidR="00E57019" w:rsidRPr="003E270F" w:rsidRDefault="00E57019" w:rsidP="00E57019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4"/>
          <w:szCs w:val="32"/>
        </w:rPr>
      </w:pPr>
      <w:r w:rsidRPr="00B1142F">
        <w:rPr>
          <w:b/>
          <w:sz w:val="24"/>
          <w:szCs w:val="32"/>
          <w:u w:val="single"/>
        </w:rPr>
        <w:t>Review</w:t>
      </w:r>
      <w:r w:rsidR="007549B2">
        <w:rPr>
          <w:sz w:val="24"/>
          <w:szCs w:val="32"/>
        </w:rPr>
        <w:t xml:space="preserve"> your architect’s draft of the </w:t>
      </w:r>
      <w:r>
        <w:rPr>
          <w:sz w:val="24"/>
          <w:szCs w:val="32"/>
        </w:rPr>
        <w:t>D</w:t>
      </w:r>
      <w:r w:rsidRPr="003E270F">
        <w:rPr>
          <w:sz w:val="24"/>
          <w:szCs w:val="32"/>
        </w:rPr>
        <w:t xml:space="preserve">esign </w:t>
      </w:r>
      <w:r>
        <w:rPr>
          <w:sz w:val="24"/>
          <w:szCs w:val="32"/>
        </w:rPr>
        <w:t>D</w:t>
      </w:r>
      <w:r w:rsidRPr="003E270F">
        <w:rPr>
          <w:sz w:val="24"/>
          <w:szCs w:val="32"/>
        </w:rPr>
        <w:t xml:space="preserve">rawings thoroughly for accuracy before </w:t>
      </w:r>
      <w:r w:rsidR="0020520A">
        <w:rPr>
          <w:sz w:val="24"/>
          <w:szCs w:val="32"/>
        </w:rPr>
        <w:t xml:space="preserve">authorizing them to </w:t>
      </w:r>
      <w:r w:rsidR="007549B2">
        <w:rPr>
          <w:sz w:val="24"/>
          <w:szCs w:val="32"/>
        </w:rPr>
        <w:t>proceed</w:t>
      </w:r>
      <w:r w:rsidR="0020520A">
        <w:rPr>
          <w:sz w:val="24"/>
          <w:szCs w:val="32"/>
        </w:rPr>
        <w:t xml:space="preserve"> </w:t>
      </w:r>
      <w:r w:rsidR="007549B2">
        <w:rPr>
          <w:sz w:val="24"/>
          <w:szCs w:val="32"/>
        </w:rPr>
        <w:t>with the working drawing (tender) set</w:t>
      </w:r>
      <w:r w:rsidRPr="003E270F">
        <w:rPr>
          <w:sz w:val="24"/>
          <w:szCs w:val="32"/>
        </w:rPr>
        <w:t xml:space="preserve">. </w:t>
      </w:r>
    </w:p>
    <w:p w14:paraId="752C3327" w14:textId="58967625" w:rsidR="00E57019" w:rsidRDefault="00FF2E50" w:rsidP="00E57019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4"/>
          <w:szCs w:val="32"/>
        </w:rPr>
      </w:pPr>
      <w:r w:rsidRPr="00B1142F">
        <w:rPr>
          <w:b/>
          <w:sz w:val="24"/>
          <w:szCs w:val="32"/>
          <w:u w:val="single"/>
        </w:rPr>
        <w:t>Decide</w:t>
      </w:r>
      <w:r>
        <w:rPr>
          <w:sz w:val="24"/>
          <w:szCs w:val="32"/>
        </w:rPr>
        <w:t xml:space="preserve"> </w:t>
      </w:r>
      <w:r w:rsidR="0020520A">
        <w:rPr>
          <w:sz w:val="24"/>
          <w:szCs w:val="32"/>
        </w:rPr>
        <w:t xml:space="preserve">internally </w:t>
      </w:r>
      <w:r>
        <w:rPr>
          <w:sz w:val="24"/>
          <w:szCs w:val="32"/>
        </w:rPr>
        <w:t>on</w:t>
      </w:r>
      <w:r w:rsidR="00E57019">
        <w:rPr>
          <w:sz w:val="24"/>
          <w:szCs w:val="32"/>
        </w:rPr>
        <w:t xml:space="preserve"> the extent of the scope of work you want to undertake for your tender– for example, do you want </w:t>
      </w:r>
      <w:r>
        <w:rPr>
          <w:sz w:val="24"/>
          <w:szCs w:val="32"/>
        </w:rPr>
        <w:t xml:space="preserve">this to be </w:t>
      </w:r>
      <w:r w:rsidR="00E57019">
        <w:rPr>
          <w:sz w:val="24"/>
          <w:szCs w:val="32"/>
        </w:rPr>
        <w:t xml:space="preserve">a:  </w:t>
      </w:r>
    </w:p>
    <w:p w14:paraId="3BB35448" w14:textId="732B1528" w:rsidR="00E57019" w:rsidRDefault="00E57019" w:rsidP="00E5701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General Contractor – complete project, start to finish. </w:t>
      </w:r>
    </w:p>
    <w:p w14:paraId="69B52466" w14:textId="77777777" w:rsidR="00E57019" w:rsidRDefault="00E57019" w:rsidP="00E5701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To lockup – includes foundation, framing, roofing, building wrap, window and exterior door installation, perimeter drainage, and backfill. </w:t>
      </w:r>
    </w:p>
    <w:p w14:paraId="65423984" w14:textId="0D4CA42A" w:rsidR="00E57019" w:rsidRDefault="00FF2E50" w:rsidP="00E5701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>A s</w:t>
      </w:r>
      <w:r w:rsidR="00E57019">
        <w:rPr>
          <w:sz w:val="24"/>
          <w:szCs w:val="32"/>
        </w:rPr>
        <w:t>pecific Scope</w:t>
      </w:r>
      <w:r>
        <w:rPr>
          <w:sz w:val="24"/>
          <w:szCs w:val="32"/>
        </w:rPr>
        <w:t xml:space="preserve"> of Work, such as painting</w:t>
      </w:r>
      <w:r w:rsidR="0020520A">
        <w:rPr>
          <w:sz w:val="24"/>
          <w:szCs w:val="32"/>
        </w:rPr>
        <w:t xml:space="preserve"> or electrical. </w:t>
      </w:r>
      <w:r>
        <w:rPr>
          <w:sz w:val="24"/>
          <w:szCs w:val="32"/>
        </w:rPr>
        <w:t xml:space="preserve"> </w:t>
      </w:r>
    </w:p>
    <w:p w14:paraId="5BB20B80" w14:textId="31563A96" w:rsidR="00B1142F" w:rsidRDefault="00B1142F" w:rsidP="0020520A">
      <w:pPr>
        <w:pStyle w:val="ListParagraph"/>
        <w:spacing w:line="240" w:lineRule="auto"/>
        <w:ind w:left="360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Also, you need to decide on what date you want to close the tender. A reasonable </w:t>
      </w:r>
      <w:proofErr w:type="gramStart"/>
      <w:r>
        <w:rPr>
          <w:sz w:val="24"/>
          <w:szCs w:val="32"/>
        </w:rPr>
        <w:t>period of time</w:t>
      </w:r>
      <w:proofErr w:type="gramEnd"/>
      <w:r>
        <w:rPr>
          <w:sz w:val="24"/>
          <w:szCs w:val="32"/>
        </w:rPr>
        <w:t xml:space="preserve"> for pricing is about 3 weeks. </w:t>
      </w:r>
    </w:p>
    <w:p w14:paraId="1705DC39" w14:textId="3EBCF48D" w:rsidR="00310559" w:rsidRDefault="00FF2E50" w:rsidP="00310559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4"/>
          <w:szCs w:val="32"/>
        </w:rPr>
      </w:pPr>
      <w:r w:rsidRPr="00B1142F">
        <w:rPr>
          <w:b/>
          <w:sz w:val="24"/>
          <w:szCs w:val="32"/>
          <w:u w:val="single"/>
        </w:rPr>
        <w:t>Edit</w:t>
      </w:r>
      <w:r w:rsidR="00745E38">
        <w:rPr>
          <w:sz w:val="24"/>
          <w:szCs w:val="32"/>
        </w:rPr>
        <w:t xml:space="preserve"> </w:t>
      </w:r>
      <w:r w:rsidR="003E270F">
        <w:rPr>
          <w:sz w:val="24"/>
          <w:szCs w:val="32"/>
        </w:rPr>
        <w:t xml:space="preserve">the </w:t>
      </w:r>
      <w:r w:rsidR="00745E38">
        <w:rPr>
          <w:sz w:val="24"/>
          <w:szCs w:val="32"/>
        </w:rPr>
        <w:t xml:space="preserve">“Construction Manual” </w:t>
      </w:r>
      <w:r>
        <w:rPr>
          <w:sz w:val="24"/>
          <w:szCs w:val="32"/>
        </w:rPr>
        <w:t xml:space="preserve">to reflect </w:t>
      </w:r>
      <w:proofErr w:type="gramStart"/>
      <w:r>
        <w:rPr>
          <w:sz w:val="24"/>
          <w:szCs w:val="32"/>
        </w:rPr>
        <w:t>all of</w:t>
      </w:r>
      <w:proofErr w:type="gramEnd"/>
      <w:r>
        <w:rPr>
          <w:sz w:val="24"/>
          <w:szCs w:val="32"/>
        </w:rPr>
        <w:t xml:space="preserve"> the above: </w:t>
      </w:r>
    </w:p>
    <w:p w14:paraId="3770E841" w14:textId="62D0190A" w:rsidR="00745E38" w:rsidRDefault="00347D0F" w:rsidP="0031055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>Firstly, e</w:t>
      </w:r>
      <w:r w:rsidR="00310559">
        <w:rPr>
          <w:sz w:val="24"/>
          <w:szCs w:val="32"/>
        </w:rPr>
        <w:t xml:space="preserve">dit the </w:t>
      </w:r>
      <w:r w:rsidR="0020520A">
        <w:rPr>
          <w:sz w:val="24"/>
          <w:szCs w:val="32"/>
        </w:rPr>
        <w:t xml:space="preserve">CRITICALLY IMPORTANT </w:t>
      </w:r>
      <w:r w:rsidR="00310559">
        <w:rPr>
          <w:sz w:val="24"/>
          <w:szCs w:val="32"/>
        </w:rPr>
        <w:t xml:space="preserve">manual </w:t>
      </w:r>
      <w:r w:rsidR="00745E38">
        <w:rPr>
          <w:sz w:val="24"/>
          <w:szCs w:val="32"/>
        </w:rPr>
        <w:t xml:space="preserve">sections </w:t>
      </w:r>
      <w:r w:rsidR="00310559">
        <w:rPr>
          <w:sz w:val="24"/>
          <w:szCs w:val="32"/>
        </w:rPr>
        <w:t>which will</w:t>
      </w:r>
      <w:r w:rsidR="003E270F">
        <w:rPr>
          <w:sz w:val="24"/>
          <w:szCs w:val="32"/>
        </w:rPr>
        <w:t xml:space="preserve"> </w:t>
      </w:r>
      <w:r w:rsidR="00310559">
        <w:rPr>
          <w:sz w:val="24"/>
          <w:szCs w:val="32"/>
        </w:rPr>
        <w:t xml:space="preserve">always </w:t>
      </w:r>
      <w:r w:rsidR="003E270F">
        <w:rPr>
          <w:sz w:val="24"/>
          <w:szCs w:val="32"/>
        </w:rPr>
        <w:t xml:space="preserve">need </w:t>
      </w:r>
      <w:r w:rsidR="00310559">
        <w:rPr>
          <w:sz w:val="24"/>
          <w:szCs w:val="32"/>
        </w:rPr>
        <w:t>to be changed</w:t>
      </w:r>
      <w:r w:rsidR="003E270F">
        <w:rPr>
          <w:sz w:val="24"/>
          <w:szCs w:val="32"/>
        </w:rPr>
        <w:t xml:space="preserve"> </w:t>
      </w:r>
      <w:r w:rsidR="00310559">
        <w:rPr>
          <w:sz w:val="24"/>
          <w:szCs w:val="32"/>
        </w:rPr>
        <w:t xml:space="preserve">by the Owner, </w:t>
      </w:r>
      <w:r w:rsidR="00745E38">
        <w:rPr>
          <w:sz w:val="24"/>
          <w:szCs w:val="32"/>
        </w:rPr>
        <w:t>to reflect new project information</w:t>
      </w:r>
      <w:r>
        <w:rPr>
          <w:sz w:val="24"/>
          <w:szCs w:val="32"/>
        </w:rPr>
        <w:t xml:space="preserve">, </w:t>
      </w:r>
      <w:r w:rsidR="0020520A">
        <w:rPr>
          <w:sz w:val="24"/>
          <w:szCs w:val="32"/>
        </w:rPr>
        <w:t>which direct the bidders on what exactly you expect them to price</w:t>
      </w:r>
      <w:r w:rsidR="003E270F">
        <w:rPr>
          <w:sz w:val="24"/>
          <w:szCs w:val="32"/>
        </w:rPr>
        <w:t>:</w:t>
      </w:r>
      <w:r w:rsidR="00745E38">
        <w:rPr>
          <w:sz w:val="24"/>
          <w:szCs w:val="32"/>
        </w:rPr>
        <w:t xml:space="preserve"> </w:t>
      </w:r>
    </w:p>
    <w:p w14:paraId="3DA6BF9F" w14:textId="77777777" w:rsidR="00E6731F" w:rsidRDefault="00745E38" w:rsidP="00310559">
      <w:pPr>
        <w:pStyle w:val="ListParagraph"/>
        <w:numPr>
          <w:ilvl w:val="2"/>
          <w:numId w:val="3"/>
        </w:numPr>
        <w:spacing w:line="240" w:lineRule="auto"/>
        <w:ind w:left="2410"/>
        <w:contextualSpacing w:val="0"/>
        <w:rPr>
          <w:sz w:val="24"/>
          <w:szCs w:val="32"/>
        </w:rPr>
      </w:pPr>
      <w:r>
        <w:rPr>
          <w:sz w:val="24"/>
          <w:szCs w:val="32"/>
        </w:rPr>
        <w:t>Section 2 - Project Definition</w:t>
      </w:r>
      <w:r w:rsidR="000E7EE8">
        <w:rPr>
          <w:sz w:val="24"/>
          <w:szCs w:val="32"/>
        </w:rPr>
        <w:t xml:space="preserve"> – include information here on the specifics of the TENDER. </w:t>
      </w:r>
    </w:p>
    <w:p w14:paraId="69C7F56F" w14:textId="56671015" w:rsidR="00E6731F" w:rsidRDefault="00E6731F" w:rsidP="00E6731F">
      <w:pPr>
        <w:pStyle w:val="ListParagraph"/>
        <w:numPr>
          <w:ilvl w:val="0"/>
          <w:numId w:val="5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Include a name and contact information for whoever will be responsible for answering questions during the tender. </w:t>
      </w:r>
    </w:p>
    <w:p w14:paraId="69D7F1E7" w14:textId="4E51D014" w:rsidR="00745E38" w:rsidRDefault="000E7EE8" w:rsidP="00E6731F">
      <w:pPr>
        <w:pStyle w:val="ListParagraph"/>
        <w:numPr>
          <w:ilvl w:val="0"/>
          <w:numId w:val="5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>You also should state in this section what your requirements are for the bid submittal (</w:t>
      </w:r>
      <w:proofErr w:type="spellStart"/>
      <w:r>
        <w:rPr>
          <w:sz w:val="24"/>
          <w:szCs w:val="32"/>
        </w:rPr>
        <w:t>ie</w:t>
      </w:r>
      <w:proofErr w:type="spellEnd"/>
      <w:r>
        <w:rPr>
          <w:sz w:val="24"/>
          <w:szCs w:val="32"/>
        </w:rPr>
        <w:t xml:space="preserve">. additional documents such as proof of </w:t>
      </w:r>
      <w:r>
        <w:rPr>
          <w:sz w:val="24"/>
          <w:szCs w:val="32"/>
        </w:rPr>
        <w:lastRenderedPageBreak/>
        <w:t xml:space="preserve">insurance) and what your criteria for selection will be, if anything but lowest bid.  </w:t>
      </w:r>
    </w:p>
    <w:p w14:paraId="3362F890" w14:textId="315B1EBC" w:rsidR="00E6731F" w:rsidRDefault="00E6731F" w:rsidP="00E6731F">
      <w:pPr>
        <w:pStyle w:val="ListParagraph"/>
        <w:numPr>
          <w:ilvl w:val="0"/>
          <w:numId w:val="5"/>
        </w:numPr>
        <w:spacing w:line="240" w:lineRule="auto"/>
        <w:contextualSpacing w:val="0"/>
        <w:rPr>
          <w:sz w:val="24"/>
          <w:szCs w:val="32"/>
        </w:rPr>
      </w:pPr>
      <w:r w:rsidRPr="00E6731F">
        <w:rPr>
          <w:b/>
          <w:sz w:val="24"/>
          <w:szCs w:val="32"/>
        </w:rPr>
        <w:t>If you mean it to be a public opening</w:t>
      </w:r>
      <w:r>
        <w:rPr>
          <w:sz w:val="24"/>
          <w:szCs w:val="32"/>
        </w:rPr>
        <w:t>, then you need to include an address and time for the bid opening, and how bids need to be submitted (</w:t>
      </w:r>
      <w:proofErr w:type="spellStart"/>
      <w:r>
        <w:rPr>
          <w:sz w:val="24"/>
          <w:szCs w:val="32"/>
        </w:rPr>
        <w:t>ie</w:t>
      </w:r>
      <w:proofErr w:type="spellEnd"/>
      <w:r>
        <w:rPr>
          <w:sz w:val="24"/>
          <w:szCs w:val="32"/>
        </w:rPr>
        <w:t xml:space="preserve">. hard copy submitted in person or by courier, if by fax is acceptable, etc.). </w:t>
      </w:r>
    </w:p>
    <w:p w14:paraId="5A3C4877" w14:textId="371F9EA8" w:rsidR="00745E38" w:rsidRDefault="00745E38" w:rsidP="00310559">
      <w:pPr>
        <w:pStyle w:val="ListParagraph"/>
        <w:numPr>
          <w:ilvl w:val="2"/>
          <w:numId w:val="3"/>
        </w:numPr>
        <w:spacing w:line="240" w:lineRule="auto"/>
        <w:ind w:left="2410"/>
        <w:contextualSpacing w:val="0"/>
        <w:rPr>
          <w:sz w:val="24"/>
          <w:szCs w:val="32"/>
        </w:rPr>
      </w:pPr>
      <w:r>
        <w:rPr>
          <w:sz w:val="24"/>
          <w:szCs w:val="32"/>
        </w:rPr>
        <w:t>Section 4 - Scope of Work</w:t>
      </w:r>
      <w:r w:rsidR="000E7EE8">
        <w:rPr>
          <w:sz w:val="24"/>
          <w:szCs w:val="32"/>
        </w:rPr>
        <w:t xml:space="preserve"> – check the lines off that you mean to include in this </w:t>
      </w:r>
      <w:proofErr w:type="gramStart"/>
      <w:r w:rsidR="000E7EE8">
        <w:rPr>
          <w:sz w:val="24"/>
          <w:szCs w:val="32"/>
        </w:rPr>
        <w:t>bid, and</w:t>
      </w:r>
      <w:proofErr w:type="gramEnd"/>
      <w:r w:rsidR="000E7EE8">
        <w:rPr>
          <w:sz w:val="24"/>
          <w:szCs w:val="32"/>
        </w:rPr>
        <w:t xml:space="preserve"> delete the remainder of the items on the list.</w:t>
      </w:r>
      <w:r w:rsidR="00E6731F">
        <w:rPr>
          <w:sz w:val="24"/>
          <w:szCs w:val="32"/>
        </w:rPr>
        <w:t xml:space="preserve"> </w:t>
      </w:r>
    </w:p>
    <w:p w14:paraId="041935E9" w14:textId="60AE8854" w:rsidR="00745E38" w:rsidRDefault="00745E38" w:rsidP="00310559">
      <w:pPr>
        <w:pStyle w:val="ListParagraph"/>
        <w:numPr>
          <w:ilvl w:val="2"/>
          <w:numId w:val="3"/>
        </w:numPr>
        <w:spacing w:line="240" w:lineRule="auto"/>
        <w:ind w:left="2410"/>
        <w:contextualSpacing w:val="0"/>
        <w:rPr>
          <w:sz w:val="24"/>
          <w:szCs w:val="32"/>
        </w:rPr>
      </w:pPr>
      <w:r>
        <w:rPr>
          <w:sz w:val="24"/>
          <w:szCs w:val="32"/>
        </w:rPr>
        <w:t>Section 6 – Project Material Schedules</w:t>
      </w:r>
      <w:r w:rsidR="000E7EE8">
        <w:rPr>
          <w:sz w:val="24"/>
          <w:szCs w:val="32"/>
        </w:rPr>
        <w:t xml:space="preserve"> – double-check that the lists at the end of the Manual include the correct information for your color scheme. </w:t>
      </w:r>
    </w:p>
    <w:p w14:paraId="0AA87AA0" w14:textId="77777777" w:rsidR="005C58C2" w:rsidRDefault="00D53BA0" w:rsidP="005C58C2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 w:rsidRPr="005C58C2">
        <w:rPr>
          <w:sz w:val="24"/>
          <w:szCs w:val="32"/>
        </w:rPr>
        <w:t xml:space="preserve">RETURN TO TABLE OF CONTENTS, right click mouse button, and UPDATE ALL HEADINGS. </w:t>
      </w:r>
    </w:p>
    <w:p w14:paraId="4F14485E" w14:textId="78649098" w:rsidR="0020520A" w:rsidRPr="005C58C2" w:rsidRDefault="005C58C2" w:rsidP="005C58C2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>R</w:t>
      </w:r>
      <w:r w:rsidR="0020520A" w:rsidRPr="005C58C2">
        <w:rPr>
          <w:sz w:val="24"/>
          <w:szCs w:val="32"/>
        </w:rPr>
        <w:t xml:space="preserve">ead through </w:t>
      </w:r>
      <w:proofErr w:type="gramStart"/>
      <w:r w:rsidR="0020520A" w:rsidRPr="005C58C2">
        <w:rPr>
          <w:sz w:val="24"/>
          <w:szCs w:val="32"/>
        </w:rPr>
        <w:t>all of</w:t>
      </w:r>
      <w:proofErr w:type="gramEnd"/>
      <w:r w:rsidR="0020520A" w:rsidRPr="005C58C2">
        <w:rPr>
          <w:sz w:val="24"/>
          <w:szCs w:val="32"/>
        </w:rPr>
        <w:t xml:space="preserve"> the consulting NOTES in the sidebar of the </w:t>
      </w:r>
      <w:r>
        <w:rPr>
          <w:sz w:val="24"/>
          <w:szCs w:val="32"/>
        </w:rPr>
        <w:t>M</w:t>
      </w:r>
      <w:r w:rsidR="0020520A" w:rsidRPr="005C58C2">
        <w:rPr>
          <w:sz w:val="24"/>
          <w:szCs w:val="32"/>
        </w:rPr>
        <w:t>anual</w:t>
      </w:r>
      <w:r w:rsidRPr="005C58C2">
        <w:rPr>
          <w:sz w:val="24"/>
          <w:szCs w:val="32"/>
        </w:rPr>
        <w:t xml:space="preserve"> again, just to make sure you edited everything that is relevant. </w:t>
      </w:r>
    </w:p>
    <w:p w14:paraId="63D680C9" w14:textId="193B193D" w:rsidR="00310559" w:rsidRDefault="005C58C2" w:rsidP="00310559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>When you are confident that you are done with your edits, t</w:t>
      </w:r>
      <w:r w:rsidR="00310559">
        <w:rPr>
          <w:sz w:val="24"/>
          <w:szCs w:val="32"/>
        </w:rPr>
        <w:t xml:space="preserve">urn “Show Comments” </w:t>
      </w:r>
      <w:r>
        <w:rPr>
          <w:sz w:val="24"/>
          <w:szCs w:val="32"/>
        </w:rPr>
        <w:t>OFF</w:t>
      </w:r>
      <w:r w:rsidR="00310559">
        <w:rPr>
          <w:sz w:val="24"/>
          <w:szCs w:val="32"/>
        </w:rPr>
        <w:t xml:space="preserve"> before printing (</w:t>
      </w:r>
      <w:r>
        <w:rPr>
          <w:sz w:val="24"/>
          <w:szCs w:val="32"/>
        </w:rPr>
        <w:t xml:space="preserve">located </w:t>
      </w:r>
      <w:r w:rsidR="00310559">
        <w:rPr>
          <w:sz w:val="24"/>
          <w:szCs w:val="32"/>
        </w:rPr>
        <w:t>in the “review” tab in MS Word)</w:t>
      </w:r>
      <w:r w:rsidR="00CA58CE">
        <w:rPr>
          <w:sz w:val="24"/>
          <w:szCs w:val="32"/>
        </w:rPr>
        <w:t xml:space="preserve">. </w:t>
      </w:r>
    </w:p>
    <w:p w14:paraId="04AFAE49" w14:textId="5510C27E" w:rsidR="00B1142F" w:rsidRPr="005C58C2" w:rsidRDefault="00CA58CE" w:rsidP="005C58C2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 w:rsidRPr="00CA58CE">
        <w:rPr>
          <w:sz w:val="24"/>
          <w:szCs w:val="32"/>
        </w:rPr>
        <w:t xml:space="preserve">Print and review. The remainder of the </w:t>
      </w:r>
      <w:r>
        <w:rPr>
          <w:sz w:val="24"/>
          <w:szCs w:val="32"/>
        </w:rPr>
        <w:t xml:space="preserve">Manual </w:t>
      </w:r>
      <w:r w:rsidRPr="00CA58CE">
        <w:rPr>
          <w:i/>
          <w:sz w:val="24"/>
          <w:szCs w:val="32"/>
        </w:rPr>
        <w:t>should</w:t>
      </w:r>
      <w:r w:rsidRPr="00CA58CE">
        <w:rPr>
          <w:sz w:val="24"/>
          <w:szCs w:val="32"/>
        </w:rPr>
        <w:t xml:space="preserve"> not ever need editing</w:t>
      </w:r>
      <w:r w:rsidR="005C58C2">
        <w:rPr>
          <w:sz w:val="24"/>
          <w:szCs w:val="32"/>
        </w:rPr>
        <w:t>,</w:t>
      </w:r>
      <w:r w:rsidRPr="00CA58CE">
        <w:rPr>
          <w:sz w:val="24"/>
          <w:szCs w:val="32"/>
        </w:rPr>
        <w:t xml:space="preserve"> </w:t>
      </w:r>
      <w:r w:rsidRPr="005C58C2">
        <w:rPr>
          <w:sz w:val="24"/>
          <w:szCs w:val="32"/>
          <w:u w:val="single"/>
        </w:rPr>
        <w:t>unless</w:t>
      </w:r>
      <w:r w:rsidRPr="00CA58CE">
        <w:rPr>
          <w:sz w:val="24"/>
          <w:szCs w:val="32"/>
        </w:rPr>
        <w:t xml:space="preserve"> the Band decides to self-perform any sections of the </w:t>
      </w:r>
      <w:proofErr w:type="gramStart"/>
      <w:r w:rsidRPr="00CA58CE">
        <w:rPr>
          <w:sz w:val="24"/>
          <w:szCs w:val="32"/>
        </w:rPr>
        <w:t>work, or</w:t>
      </w:r>
      <w:proofErr w:type="gramEnd"/>
      <w:r w:rsidRPr="00CA58CE">
        <w:rPr>
          <w:sz w:val="24"/>
          <w:szCs w:val="32"/>
        </w:rPr>
        <w:t xml:space="preserve"> change materials. Just to be sure though, READ THE MANUAL before sending it to anyone</w:t>
      </w:r>
      <w:r>
        <w:rPr>
          <w:sz w:val="24"/>
          <w:szCs w:val="32"/>
        </w:rPr>
        <w:t xml:space="preserve">, and correct any changes. </w:t>
      </w:r>
    </w:p>
    <w:p w14:paraId="3ED1FF87" w14:textId="0A7AE3CF" w:rsidR="000E7EE8" w:rsidRDefault="00CA58CE" w:rsidP="000E7EE8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4"/>
          <w:szCs w:val="32"/>
        </w:rPr>
      </w:pPr>
      <w:r w:rsidRPr="00B1142F">
        <w:rPr>
          <w:b/>
          <w:sz w:val="24"/>
          <w:szCs w:val="32"/>
          <w:u w:val="single"/>
        </w:rPr>
        <w:t>Contact</w:t>
      </w:r>
      <w:r>
        <w:rPr>
          <w:sz w:val="24"/>
          <w:szCs w:val="32"/>
        </w:rPr>
        <w:t xml:space="preserve"> at least </w:t>
      </w:r>
      <w:r w:rsidR="000E7EE8">
        <w:rPr>
          <w:sz w:val="24"/>
          <w:szCs w:val="32"/>
        </w:rPr>
        <w:t>three</w:t>
      </w:r>
      <w:r>
        <w:rPr>
          <w:sz w:val="24"/>
          <w:szCs w:val="32"/>
        </w:rPr>
        <w:t xml:space="preserve">, but preferably </w:t>
      </w:r>
      <w:r w:rsidR="00CE28EA">
        <w:rPr>
          <w:sz w:val="24"/>
          <w:szCs w:val="32"/>
        </w:rPr>
        <w:t>more</w:t>
      </w:r>
      <w:r>
        <w:rPr>
          <w:sz w:val="24"/>
          <w:szCs w:val="32"/>
        </w:rPr>
        <w:t>, builders to perform the scope of work you have decided on.</w:t>
      </w:r>
      <w:r w:rsidR="000E7EE8">
        <w:rPr>
          <w:sz w:val="24"/>
          <w:szCs w:val="32"/>
        </w:rPr>
        <w:t xml:space="preserve"> More is better because there will </w:t>
      </w:r>
      <w:proofErr w:type="gramStart"/>
      <w:r w:rsidR="000E7EE8">
        <w:rPr>
          <w:sz w:val="24"/>
          <w:szCs w:val="32"/>
        </w:rPr>
        <w:t>definitely be</w:t>
      </w:r>
      <w:proofErr w:type="gramEnd"/>
      <w:r w:rsidR="000E7EE8">
        <w:rPr>
          <w:sz w:val="24"/>
          <w:szCs w:val="32"/>
        </w:rPr>
        <w:t xml:space="preserve"> some who do not price, or don’t meet your expectations if they do. You want to be sure you get at least two conforming bids. </w:t>
      </w:r>
    </w:p>
    <w:p w14:paraId="4091BF62" w14:textId="4494FD3D" w:rsidR="00D53BA0" w:rsidRPr="000E7EE8" w:rsidRDefault="00D53BA0" w:rsidP="000E7EE8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 w:val="24"/>
          <w:szCs w:val="32"/>
        </w:rPr>
      </w:pPr>
      <w:r w:rsidRPr="000E7EE8">
        <w:rPr>
          <w:b/>
          <w:sz w:val="24"/>
          <w:szCs w:val="32"/>
          <w:u w:val="single"/>
        </w:rPr>
        <w:t>Compile</w:t>
      </w:r>
      <w:r w:rsidRPr="000E7EE8">
        <w:rPr>
          <w:sz w:val="24"/>
          <w:szCs w:val="32"/>
        </w:rPr>
        <w:t xml:space="preserve"> a complete </w:t>
      </w:r>
      <w:r w:rsidR="00CE28EA" w:rsidRPr="000E7EE8">
        <w:rPr>
          <w:b/>
          <w:i/>
          <w:sz w:val="24"/>
          <w:szCs w:val="32"/>
        </w:rPr>
        <w:t>Combined Tender Package</w:t>
      </w:r>
      <w:r w:rsidR="00CE28EA" w:rsidRPr="000E7EE8">
        <w:rPr>
          <w:sz w:val="24"/>
          <w:szCs w:val="32"/>
        </w:rPr>
        <w:t xml:space="preserve">, </w:t>
      </w:r>
      <w:r w:rsidR="000E7EE8">
        <w:rPr>
          <w:sz w:val="24"/>
          <w:szCs w:val="32"/>
        </w:rPr>
        <w:t xml:space="preserve">in both </w:t>
      </w:r>
      <w:r w:rsidR="009A1F6B" w:rsidRPr="000E7EE8">
        <w:rPr>
          <w:sz w:val="24"/>
          <w:szCs w:val="32"/>
        </w:rPr>
        <w:t xml:space="preserve">hard copy and PDF, </w:t>
      </w:r>
      <w:r w:rsidRPr="000E7EE8">
        <w:rPr>
          <w:sz w:val="24"/>
          <w:szCs w:val="32"/>
        </w:rPr>
        <w:t xml:space="preserve">which includes: </w:t>
      </w:r>
    </w:p>
    <w:p w14:paraId="4A7B648E" w14:textId="308649FA" w:rsidR="00CA58CE" w:rsidRDefault="00D53BA0" w:rsidP="005C58C2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>Edited</w:t>
      </w:r>
      <w:r w:rsidR="00CA58CE">
        <w:rPr>
          <w:sz w:val="24"/>
          <w:szCs w:val="32"/>
        </w:rPr>
        <w:t xml:space="preserve"> </w:t>
      </w:r>
      <w:r>
        <w:rPr>
          <w:sz w:val="24"/>
          <w:szCs w:val="32"/>
        </w:rPr>
        <w:t>Construction Manual</w:t>
      </w:r>
    </w:p>
    <w:p w14:paraId="50EAF5A2" w14:textId="12348CF9" w:rsidR="00D53BA0" w:rsidRDefault="00D53BA0" w:rsidP="005C58C2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>Project’s Design Drawings</w:t>
      </w:r>
    </w:p>
    <w:p w14:paraId="04342908" w14:textId="240DA5A5" w:rsidR="000E7EE8" w:rsidRPr="000E7EE8" w:rsidRDefault="00D53BA0" w:rsidP="000E7EE8">
      <w:pPr>
        <w:pStyle w:val="ListParagraph"/>
        <w:numPr>
          <w:ilvl w:val="5"/>
          <w:numId w:val="3"/>
        </w:numPr>
        <w:spacing w:line="240" w:lineRule="auto"/>
        <w:contextualSpacing w:val="0"/>
        <w:rPr>
          <w:sz w:val="24"/>
          <w:szCs w:val="32"/>
        </w:rPr>
      </w:pPr>
      <w:r>
        <w:rPr>
          <w:sz w:val="24"/>
          <w:szCs w:val="32"/>
        </w:rPr>
        <w:t>Typical Construction Details</w:t>
      </w:r>
    </w:p>
    <w:p w14:paraId="07CBB706" w14:textId="196210AE" w:rsidR="009A1F6B" w:rsidRPr="005C58C2" w:rsidRDefault="00CA58CE" w:rsidP="005C58C2">
      <w:pPr>
        <w:pStyle w:val="ListParagraph"/>
        <w:numPr>
          <w:ilvl w:val="0"/>
          <w:numId w:val="3"/>
        </w:numPr>
        <w:spacing w:line="240" w:lineRule="auto"/>
        <w:contextualSpacing w:val="0"/>
        <w:rPr>
          <w:b/>
          <w:sz w:val="24"/>
          <w:szCs w:val="32"/>
        </w:rPr>
      </w:pPr>
      <w:r w:rsidRPr="005C58C2">
        <w:rPr>
          <w:b/>
          <w:sz w:val="24"/>
          <w:szCs w:val="32"/>
          <w:u w:val="single"/>
        </w:rPr>
        <w:lastRenderedPageBreak/>
        <w:t>Forward</w:t>
      </w:r>
      <w:r w:rsidR="00D53BA0" w:rsidRPr="005C58C2">
        <w:rPr>
          <w:sz w:val="24"/>
          <w:szCs w:val="32"/>
        </w:rPr>
        <w:t xml:space="preserve"> a copy of the </w:t>
      </w:r>
      <w:r w:rsidR="00CE28EA" w:rsidRPr="005C58C2">
        <w:rPr>
          <w:sz w:val="24"/>
          <w:szCs w:val="32"/>
        </w:rPr>
        <w:t xml:space="preserve">Combined Tender Package to the builders you have selected, with a record of transmittal of the documents you sent. </w:t>
      </w:r>
      <w:r w:rsidR="00B1142F" w:rsidRPr="005C58C2">
        <w:rPr>
          <w:sz w:val="24"/>
          <w:szCs w:val="32"/>
        </w:rPr>
        <w:t xml:space="preserve">Make sure to keep a hard copy </w:t>
      </w:r>
      <w:r w:rsidR="009A1F6B" w:rsidRPr="005C58C2">
        <w:rPr>
          <w:sz w:val="24"/>
          <w:szCs w:val="32"/>
        </w:rPr>
        <w:t xml:space="preserve">and an electronic copy </w:t>
      </w:r>
      <w:r w:rsidR="00B1142F" w:rsidRPr="005C58C2">
        <w:rPr>
          <w:sz w:val="24"/>
          <w:szCs w:val="32"/>
        </w:rPr>
        <w:t>of what you sent out for your own records, as these will become the basis of your contract</w:t>
      </w:r>
      <w:r w:rsidR="009A1F6B" w:rsidRPr="005C58C2">
        <w:rPr>
          <w:sz w:val="24"/>
          <w:szCs w:val="32"/>
        </w:rPr>
        <w:t>s,</w:t>
      </w:r>
      <w:r w:rsidR="00B1142F" w:rsidRPr="005C58C2">
        <w:rPr>
          <w:sz w:val="24"/>
          <w:szCs w:val="32"/>
        </w:rPr>
        <w:t xml:space="preserve"> going forward. </w:t>
      </w:r>
    </w:p>
    <w:p w14:paraId="6226A0CD" w14:textId="50586A4B" w:rsidR="005C58C2" w:rsidRDefault="005C58C2" w:rsidP="005C58C2">
      <w:pPr>
        <w:spacing w:line="240" w:lineRule="auto"/>
        <w:rPr>
          <w:b/>
          <w:sz w:val="24"/>
          <w:szCs w:val="32"/>
        </w:rPr>
      </w:pPr>
    </w:p>
    <w:p w14:paraId="6AF2A85E" w14:textId="0FDA2799" w:rsidR="009A4790" w:rsidRPr="005C58C2" w:rsidRDefault="009A4790" w:rsidP="005C58C2">
      <w:pPr>
        <w:spacing w:line="240" w:lineRule="auto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Now… </w:t>
      </w:r>
    </w:p>
    <w:p w14:paraId="2559C77B" w14:textId="333F69CA" w:rsidR="009A1F6B" w:rsidRPr="005C58C2" w:rsidRDefault="009A4790" w:rsidP="00CA58C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The </w:t>
      </w:r>
      <w:r w:rsidR="009A1F6B" w:rsidRPr="005C58C2">
        <w:rPr>
          <w:b/>
          <w:sz w:val="24"/>
          <w:szCs w:val="32"/>
        </w:rPr>
        <w:t xml:space="preserve">TENDER: </w:t>
      </w:r>
    </w:p>
    <w:p w14:paraId="6400921F" w14:textId="01630FAD" w:rsidR="00B1142F" w:rsidRDefault="009A1F6B" w:rsidP="009A1F6B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b/>
          <w:sz w:val="24"/>
          <w:szCs w:val="32"/>
        </w:rPr>
        <w:t xml:space="preserve">Changes - </w:t>
      </w:r>
      <w:r w:rsidR="00B1142F">
        <w:rPr>
          <w:b/>
          <w:sz w:val="24"/>
          <w:szCs w:val="32"/>
        </w:rPr>
        <w:t xml:space="preserve">If there are any changes to the documents during the tender period, </w:t>
      </w:r>
      <w:r w:rsidR="00B1142F">
        <w:rPr>
          <w:sz w:val="24"/>
          <w:szCs w:val="32"/>
        </w:rPr>
        <w:t xml:space="preserve">including the bid close date, make sure to notify everyone who is bidding, formally (in writing), of the change. </w:t>
      </w:r>
    </w:p>
    <w:p w14:paraId="111AB609" w14:textId="77C3E00A" w:rsidR="00B1142F" w:rsidRDefault="009A1F6B" w:rsidP="009A1F6B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 w:rsidRPr="009A1F6B">
        <w:rPr>
          <w:b/>
          <w:sz w:val="24"/>
          <w:szCs w:val="32"/>
        </w:rPr>
        <w:t>Questions</w:t>
      </w:r>
      <w:r>
        <w:rPr>
          <w:sz w:val="24"/>
          <w:szCs w:val="32"/>
        </w:rPr>
        <w:t xml:space="preserve"> - </w:t>
      </w:r>
      <w:r w:rsidR="00B1142F">
        <w:rPr>
          <w:sz w:val="24"/>
          <w:szCs w:val="32"/>
        </w:rPr>
        <w:t xml:space="preserve">Make sure there is someone designated to answer any questions that your contracts may have. Follow up on the questions </w:t>
      </w:r>
      <w:proofErr w:type="gramStart"/>
      <w:r w:rsidR="00B1142F">
        <w:rPr>
          <w:sz w:val="24"/>
          <w:szCs w:val="32"/>
        </w:rPr>
        <w:t>quickly, and</w:t>
      </w:r>
      <w:proofErr w:type="gramEnd"/>
      <w:r w:rsidR="00B1142F">
        <w:rPr>
          <w:sz w:val="24"/>
          <w:szCs w:val="32"/>
        </w:rPr>
        <w:t xml:space="preserve"> distribute the answers formally to everyone who is bidding. </w:t>
      </w:r>
      <w:r w:rsidR="00E6731F">
        <w:rPr>
          <w:sz w:val="24"/>
          <w:szCs w:val="32"/>
        </w:rPr>
        <w:t xml:space="preserve">DO NOT change the expectations of the tender without informing everyone who is preparing a quote for you. </w:t>
      </w:r>
    </w:p>
    <w:p w14:paraId="427C71B5" w14:textId="77777777" w:rsidR="003B49E2" w:rsidRPr="003B49E2" w:rsidRDefault="00B1142F" w:rsidP="00E6731F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b/>
          <w:sz w:val="24"/>
          <w:szCs w:val="32"/>
        </w:rPr>
      </w:pPr>
      <w:r w:rsidRPr="00E6731F">
        <w:rPr>
          <w:b/>
          <w:sz w:val="24"/>
          <w:szCs w:val="32"/>
        </w:rPr>
        <w:t>Follow up</w:t>
      </w:r>
      <w:r w:rsidRPr="00E6731F">
        <w:rPr>
          <w:sz w:val="24"/>
          <w:szCs w:val="32"/>
        </w:rPr>
        <w:t xml:space="preserve"> </w:t>
      </w:r>
      <w:r w:rsidR="005C58C2" w:rsidRPr="00E6731F">
        <w:rPr>
          <w:sz w:val="24"/>
          <w:szCs w:val="32"/>
        </w:rPr>
        <w:t>–</w:t>
      </w:r>
      <w:r w:rsidR="009A1F6B" w:rsidRPr="00E6731F">
        <w:rPr>
          <w:sz w:val="24"/>
          <w:szCs w:val="32"/>
        </w:rPr>
        <w:t xml:space="preserve"> </w:t>
      </w:r>
      <w:r w:rsidR="005C58C2" w:rsidRPr="00E6731F">
        <w:rPr>
          <w:sz w:val="24"/>
          <w:szCs w:val="32"/>
        </w:rPr>
        <w:t xml:space="preserve">mid-way </w:t>
      </w:r>
      <w:r w:rsidR="009A1F6B" w:rsidRPr="00E6731F">
        <w:rPr>
          <w:sz w:val="24"/>
          <w:szCs w:val="32"/>
        </w:rPr>
        <w:t>d</w:t>
      </w:r>
      <w:r w:rsidRPr="00E6731F">
        <w:rPr>
          <w:sz w:val="24"/>
          <w:szCs w:val="32"/>
        </w:rPr>
        <w:t xml:space="preserve">uring the tender period, </w:t>
      </w:r>
      <w:r w:rsidR="009A1F6B" w:rsidRPr="00E6731F">
        <w:rPr>
          <w:sz w:val="24"/>
          <w:szCs w:val="32"/>
        </w:rPr>
        <w:t xml:space="preserve">give </w:t>
      </w:r>
      <w:r w:rsidR="005C58C2" w:rsidRPr="00E6731F">
        <w:rPr>
          <w:sz w:val="24"/>
          <w:szCs w:val="32"/>
        </w:rPr>
        <w:t>all the builders you have pricing the work</w:t>
      </w:r>
      <w:r w:rsidR="009A1F6B" w:rsidRPr="00E6731F">
        <w:rPr>
          <w:sz w:val="24"/>
          <w:szCs w:val="32"/>
        </w:rPr>
        <w:t xml:space="preserve"> a call </w:t>
      </w:r>
      <w:r w:rsidRPr="00E6731F">
        <w:rPr>
          <w:sz w:val="24"/>
          <w:szCs w:val="32"/>
        </w:rPr>
        <w:t xml:space="preserve">to make sure they are still good with </w:t>
      </w:r>
      <w:r w:rsidR="005C58C2" w:rsidRPr="00E6731F">
        <w:rPr>
          <w:sz w:val="24"/>
          <w:szCs w:val="32"/>
        </w:rPr>
        <w:t xml:space="preserve">everything in the scope and that they </w:t>
      </w:r>
      <w:proofErr w:type="gramStart"/>
      <w:r w:rsidR="005C58C2" w:rsidRPr="00E6731F">
        <w:rPr>
          <w:sz w:val="24"/>
          <w:szCs w:val="32"/>
        </w:rPr>
        <w:t>definitely intend</w:t>
      </w:r>
      <w:proofErr w:type="gramEnd"/>
      <w:r w:rsidR="005C58C2" w:rsidRPr="00E6731F">
        <w:rPr>
          <w:sz w:val="24"/>
          <w:szCs w:val="32"/>
        </w:rPr>
        <w:t xml:space="preserve"> to quote it by the close date</w:t>
      </w:r>
      <w:r w:rsidRPr="00E6731F">
        <w:rPr>
          <w:sz w:val="24"/>
          <w:szCs w:val="32"/>
        </w:rPr>
        <w:t xml:space="preserve">. If you don’t feel confident you’ll get a quote </w:t>
      </w:r>
      <w:r w:rsidR="009A1F6B" w:rsidRPr="00E6731F">
        <w:rPr>
          <w:sz w:val="24"/>
          <w:szCs w:val="32"/>
        </w:rPr>
        <w:t>from them</w:t>
      </w:r>
      <w:r w:rsidRPr="00E6731F">
        <w:rPr>
          <w:sz w:val="24"/>
          <w:szCs w:val="32"/>
        </w:rPr>
        <w:t xml:space="preserve">, try to find another contractor to price it, as a backup plan. </w:t>
      </w:r>
      <w:r w:rsidR="005C58C2" w:rsidRPr="00E6731F">
        <w:rPr>
          <w:sz w:val="24"/>
          <w:szCs w:val="32"/>
        </w:rPr>
        <w:t>Otherwise you can extend your close date if anyone really needs extra time. Don’t give too much time in your extension though, another week at most.</w:t>
      </w:r>
    </w:p>
    <w:p w14:paraId="3B230A31" w14:textId="77777777" w:rsidR="003B49E2" w:rsidRDefault="003B49E2" w:rsidP="003B49E2">
      <w:pPr>
        <w:pStyle w:val="ListParagraph"/>
        <w:numPr>
          <w:ilvl w:val="1"/>
          <w:numId w:val="3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If </w:t>
      </w:r>
      <w:r w:rsidRPr="003B49E2">
        <w:rPr>
          <w:sz w:val="24"/>
          <w:szCs w:val="32"/>
        </w:rPr>
        <w:t>there</w:t>
      </w:r>
      <w:r>
        <w:rPr>
          <w:sz w:val="24"/>
          <w:szCs w:val="32"/>
        </w:rPr>
        <w:t xml:space="preserve"> </w:t>
      </w:r>
      <w:proofErr w:type="gramStart"/>
      <w:r>
        <w:rPr>
          <w:sz w:val="24"/>
          <w:szCs w:val="32"/>
        </w:rPr>
        <w:t>is</w:t>
      </w:r>
      <w:proofErr w:type="gramEnd"/>
      <w:r>
        <w:rPr>
          <w:sz w:val="24"/>
          <w:szCs w:val="32"/>
        </w:rPr>
        <w:t xml:space="preserve"> any discrepancies discovered during the tender process, its not a bad idea to incorporate the corrections into the </w:t>
      </w:r>
      <w:r>
        <w:rPr>
          <w:b/>
          <w:i/>
          <w:sz w:val="24"/>
          <w:szCs w:val="32"/>
          <w:u w:val="single"/>
        </w:rPr>
        <w:t xml:space="preserve">COPY </w:t>
      </w:r>
      <w:r>
        <w:rPr>
          <w:sz w:val="24"/>
          <w:szCs w:val="32"/>
        </w:rPr>
        <w:t xml:space="preserve">of the Manual template if you are confident using MS Word, or if not, make a list of clarifications that you can refer to for later projects. </w:t>
      </w:r>
    </w:p>
    <w:p w14:paraId="7CC64680" w14:textId="017FDEBF" w:rsidR="00E6731F" w:rsidRPr="003B49E2" w:rsidRDefault="00E6731F" w:rsidP="003B49E2">
      <w:pPr>
        <w:spacing w:line="240" w:lineRule="auto"/>
        <w:rPr>
          <w:b/>
          <w:sz w:val="24"/>
          <w:szCs w:val="32"/>
        </w:rPr>
      </w:pPr>
    </w:p>
    <w:p w14:paraId="17E8C85E" w14:textId="16F62A6D" w:rsidR="00B1142F" w:rsidRPr="00E6731F" w:rsidRDefault="009A4790" w:rsidP="00E6731F">
      <w:pPr>
        <w:spacing w:line="240" w:lineRule="auto"/>
        <w:rPr>
          <w:b/>
          <w:sz w:val="24"/>
          <w:szCs w:val="32"/>
        </w:rPr>
      </w:pPr>
      <w:r w:rsidRPr="00E6731F">
        <w:rPr>
          <w:b/>
          <w:sz w:val="24"/>
          <w:szCs w:val="32"/>
        </w:rPr>
        <w:t xml:space="preserve">The </w:t>
      </w:r>
      <w:r w:rsidR="009A1F6B" w:rsidRPr="00E6731F">
        <w:rPr>
          <w:b/>
          <w:sz w:val="24"/>
          <w:szCs w:val="32"/>
        </w:rPr>
        <w:t>CLOSING:</w:t>
      </w:r>
    </w:p>
    <w:p w14:paraId="1C0A394B" w14:textId="7D9F7345" w:rsidR="004A3ECC" w:rsidRDefault="000E7EE8" w:rsidP="00E6731F">
      <w:pPr>
        <w:pStyle w:val="ListParagraph"/>
        <w:numPr>
          <w:ilvl w:val="1"/>
          <w:numId w:val="6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>At the established time and place set out in your tender package (</w:t>
      </w:r>
      <w:r w:rsidR="00E6731F">
        <w:rPr>
          <w:sz w:val="24"/>
          <w:szCs w:val="32"/>
        </w:rPr>
        <w:t xml:space="preserve">in the Project </w:t>
      </w:r>
      <w:r>
        <w:rPr>
          <w:sz w:val="24"/>
          <w:szCs w:val="32"/>
        </w:rPr>
        <w:t xml:space="preserve">Manual under </w:t>
      </w:r>
      <w:r w:rsidR="00E6731F">
        <w:rPr>
          <w:sz w:val="24"/>
          <w:szCs w:val="32"/>
        </w:rPr>
        <w:t xml:space="preserve">Section 2 - </w:t>
      </w:r>
      <w:r>
        <w:rPr>
          <w:sz w:val="24"/>
          <w:szCs w:val="32"/>
        </w:rPr>
        <w:t>Project Definition)</w:t>
      </w:r>
      <w:r w:rsidR="00E6731F">
        <w:rPr>
          <w:sz w:val="24"/>
          <w:szCs w:val="32"/>
        </w:rPr>
        <w:t xml:space="preserve">, receive and open all submitted bids. Record the name of the person who </w:t>
      </w:r>
      <w:proofErr w:type="gramStart"/>
      <w:r w:rsidR="00E6731F">
        <w:rPr>
          <w:sz w:val="24"/>
          <w:szCs w:val="32"/>
        </w:rPr>
        <w:t>submitted</w:t>
      </w:r>
      <w:proofErr w:type="gramEnd"/>
      <w:r w:rsidR="00E6731F">
        <w:rPr>
          <w:sz w:val="24"/>
          <w:szCs w:val="32"/>
        </w:rPr>
        <w:t xml:space="preserve"> and the time received on the package. </w:t>
      </w:r>
    </w:p>
    <w:p w14:paraId="2DC68B02" w14:textId="4E368146" w:rsidR="009A4790" w:rsidRDefault="009A1F6B" w:rsidP="00E6731F">
      <w:pPr>
        <w:pStyle w:val="ListParagraph"/>
        <w:numPr>
          <w:ilvl w:val="1"/>
          <w:numId w:val="6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lastRenderedPageBreak/>
        <w:t xml:space="preserve">If your document package has been put together properly, you should have multiple competing bids that are for </w:t>
      </w:r>
      <w:r w:rsidR="00305170">
        <w:rPr>
          <w:sz w:val="24"/>
          <w:szCs w:val="32"/>
        </w:rPr>
        <w:t xml:space="preserve">more-or-less </w:t>
      </w:r>
      <w:r>
        <w:rPr>
          <w:sz w:val="24"/>
          <w:szCs w:val="32"/>
        </w:rPr>
        <w:t>equivalent work</w:t>
      </w:r>
      <w:r w:rsidR="009A4790">
        <w:rPr>
          <w:sz w:val="24"/>
          <w:szCs w:val="32"/>
        </w:rPr>
        <w:t>, as well as a set of contract documents for whoever you award to</w:t>
      </w:r>
      <w:r>
        <w:rPr>
          <w:sz w:val="24"/>
          <w:szCs w:val="32"/>
        </w:rPr>
        <w:t>. Remember though that people often interpret things differently, so your job before awarding a contract is to weed out what</w:t>
      </w:r>
      <w:r w:rsidR="00866A93">
        <w:rPr>
          <w:sz w:val="24"/>
          <w:szCs w:val="32"/>
        </w:rPr>
        <w:t xml:space="preserve"> everyone who priced it interpreted differently from the others – in other words, what they have specifically included and excluded. </w:t>
      </w:r>
    </w:p>
    <w:p w14:paraId="72AE0621" w14:textId="54381A6A" w:rsidR="00866A93" w:rsidRDefault="00866A93" w:rsidP="00E6731F">
      <w:pPr>
        <w:pStyle w:val="ListParagraph"/>
        <w:numPr>
          <w:ilvl w:val="1"/>
          <w:numId w:val="6"/>
        </w:numPr>
        <w:spacing w:line="240" w:lineRule="auto"/>
        <w:ind w:left="1276"/>
        <w:contextualSpacing w:val="0"/>
        <w:rPr>
          <w:sz w:val="24"/>
          <w:szCs w:val="32"/>
        </w:rPr>
      </w:pPr>
      <w:r>
        <w:rPr>
          <w:sz w:val="24"/>
          <w:szCs w:val="32"/>
        </w:rPr>
        <w:t xml:space="preserve">Once you have a preferred bidder, </w:t>
      </w:r>
      <w:r w:rsidR="000E7EE8">
        <w:rPr>
          <w:sz w:val="24"/>
          <w:szCs w:val="32"/>
        </w:rPr>
        <w:t>move on to</w:t>
      </w:r>
      <w:r>
        <w:rPr>
          <w:sz w:val="24"/>
          <w:szCs w:val="32"/>
        </w:rPr>
        <w:t xml:space="preserve"> the </w:t>
      </w:r>
      <w:r w:rsidRPr="00E6731F">
        <w:rPr>
          <w:b/>
          <w:sz w:val="24"/>
          <w:szCs w:val="32"/>
          <w:u w:val="single"/>
        </w:rPr>
        <w:t>contract</w:t>
      </w:r>
      <w:r w:rsidR="000E7EE8">
        <w:rPr>
          <w:sz w:val="24"/>
          <w:szCs w:val="32"/>
        </w:rPr>
        <w:t xml:space="preserve"> stage</w:t>
      </w:r>
      <w:r>
        <w:rPr>
          <w:sz w:val="24"/>
          <w:szCs w:val="32"/>
        </w:rPr>
        <w:t xml:space="preserve">! </w:t>
      </w:r>
      <w:r w:rsidR="000E7EE8">
        <w:rPr>
          <w:sz w:val="24"/>
          <w:szCs w:val="32"/>
        </w:rPr>
        <w:t>First though, d</w:t>
      </w:r>
      <w:r>
        <w:rPr>
          <w:sz w:val="24"/>
          <w:szCs w:val="32"/>
        </w:rPr>
        <w:t>eterm</w:t>
      </w:r>
      <w:r w:rsidR="000E7EE8">
        <w:rPr>
          <w:sz w:val="24"/>
          <w:szCs w:val="32"/>
        </w:rPr>
        <w:t>ine</w:t>
      </w:r>
      <w:r>
        <w:rPr>
          <w:sz w:val="24"/>
          <w:szCs w:val="32"/>
        </w:rPr>
        <w:t xml:space="preserve"> what work that you need to do for them before they start work</w:t>
      </w:r>
      <w:r w:rsidR="000E7EE8">
        <w:rPr>
          <w:sz w:val="24"/>
          <w:szCs w:val="32"/>
        </w:rPr>
        <w:t xml:space="preserve"> (</w:t>
      </w:r>
      <w:proofErr w:type="spellStart"/>
      <w:r w:rsidR="000E7EE8">
        <w:rPr>
          <w:sz w:val="24"/>
          <w:szCs w:val="32"/>
        </w:rPr>
        <w:t>ie</w:t>
      </w:r>
      <w:proofErr w:type="spellEnd"/>
      <w:r w:rsidR="000E7EE8">
        <w:rPr>
          <w:sz w:val="24"/>
          <w:szCs w:val="32"/>
        </w:rPr>
        <w:t>. do you need to clear and bring in fill material?)</w:t>
      </w:r>
      <w:r>
        <w:rPr>
          <w:sz w:val="24"/>
          <w:szCs w:val="32"/>
        </w:rPr>
        <w:t xml:space="preserve">, </w:t>
      </w:r>
      <w:r w:rsidR="000E7EE8">
        <w:rPr>
          <w:sz w:val="24"/>
          <w:szCs w:val="32"/>
        </w:rPr>
        <w:t xml:space="preserve">and </w:t>
      </w:r>
      <w:r>
        <w:rPr>
          <w:sz w:val="24"/>
          <w:szCs w:val="32"/>
        </w:rPr>
        <w:t>what will and will not be ready for them (</w:t>
      </w:r>
      <w:proofErr w:type="spellStart"/>
      <w:r>
        <w:rPr>
          <w:sz w:val="24"/>
          <w:szCs w:val="32"/>
        </w:rPr>
        <w:t>ie</w:t>
      </w:r>
      <w:proofErr w:type="spellEnd"/>
      <w:r>
        <w:rPr>
          <w:sz w:val="24"/>
          <w:szCs w:val="32"/>
        </w:rPr>
        <w:t xml:space="preserve">. will they have access to hydro on site when they </w:t>
      </w:r>
      <w:proofErr w:type="gramStart"/>
      <w:r>
        <w:rPr>
          <w:sz w:val="24"/>
          <w:szCs w:val="32"/>
        </w:rPr>
        <w:t>start</w:t>
      </w:r>
      <w:proofErr w:type="gramEnd"/>
      <w:r>
        <w:rPr>
          <w:sz w:val="24"/>
          <w:szCs w:val="32"/>
        </w:rPr>
        <w:t xml:space="preserve"> or do they need to bring a generator?)</w:t>
      </w:r>
      <w:r w:rsidR="000E7EE8">
        <w:rPr>
          <w:sz w:val="24"/>
          <w:szCs w:val="32"/>
        </w:rPr>
        <w:t xml:space="preserve">. </w:t>
      </w:r>
    </w:p>
    <w:p w14:paraId="07BD6426" w14:textId="2844B4F9" w:rsidR="00310559" w:rsidRPr="00CA58CE" w:rsidRDefault="00310559" w:rsidP="00CA58CE">
      <w:pPr>
        <w:spacing w:line="240" w:lineRule="auto"/>
        <w:rPr>
          <w:sz w:val="24"/>
          <w:szCs w:val="32"/>
        </w:rPr>
      </w:pPr>
    </w:p>
    <w:sectPr w:rsidR="00310559" w:rsidRPr="00CA58CE" w:rsidSect="00E6731F">
      <w:headerReference w:type="default" r:id="rId7"/>
      <w:footerReference w:type="default" r:id="rId8"/>
      <w:pgSz w:w="12240" w:h="15840"/>
      <w:pgMar w:top="1418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ECB0" w14:textId="77777777" w:rsidR="00E6731F" w:rsidRDefault="00E6731F" w:rsidP="00E6731F">
      <w:pPr>
        <w:spacing w:after="0" w:line="240" w:lineRule="auto"/>
      </w:pPr>
      <w:r>
        <w:separator/>
      </w:r>
    </w:p>
  </w:endnote>
  <w:endnote w:type="continuationSeparator" w:id="0">
    <w:p w14:paraId="1FC89D8A" w14:textId="77777777" w:rsidR="00E6731F" w:rsidRDefault="00E6731F" w:rsidP="00E6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324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304A67" w14:textId="77777777" w:rsidR="00E6731F" w:rsidRDefault="00E6731F" w:rsidP="00E6731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3B4311A" w14:textId="1C25B7D5" w:rsidR="00E6731F" w:rsidRDefault="00F430DF" w:rsidP="00E6731F">
    <w:pPr>
      <w:pStyle w:val="Footer"/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 w:rsidR="00E6731F">
      <w:rPr>
        <w:noProof/>
      </w:rPr>
      <w:t>Checklist for Tender Documentation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FB0A6" w14:textId="77777777" w:rsidR="00E6731F" w:rsidRDefault="00E6731F" w:rsidP="00E6731F">
      <w:pPr>
        <w:spacing w:after="0" w:line="240" w:lineRule="auto"/>
      </w:pPr>
      <w:r>
        <w:separator/>
      </w:r>
    </w:p>
  </w:footnote>
  <w:footnote w:type="continuationSeparator" w:id="0">
    <w:p w14:paraId="1014466B" w14:textId="77777777" w:rsidR="00E6731F" w:rsidRDefault="00E6731F" w:rsidP="00E6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8ADDB" w14:textId="5040363B" w:rsidR="00F430DF" w:rsidRDefault="00F430DF">
    <w:pPr>
      <w:pStyle w:val="Header"/>
    </w:pPr>
    <w:r w:rsidRPr="00827BB5">
      <w:rPr>
        <w:noProof/>
      </w:rPr>
      <w:drawing>
        <wp:inline distT="0" distB="0" distL="0" distR="0" wp14:anchorId="54F669B0" wp14:editId="0C4159D6">
          <wp:extent cx="1087120" cy="1207770"/>
          <wp:effectExtent l="0" t="0" r="0" b="0"/>
          <wp:docPr id="9" name="Picture 9" descr="g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D5BDC" w14:textId="53C486D6" w:rsidR="00F430DF" w:rsidRDefault="00F430DF">
    <w:pPr>
      <w:pStyle w:val="Header"/>
    </w:pPr>
  </w:p>
  <w:p w14:paraId="3575A92B" w14:textId="77777777" w:rsidR="00F430DF" w:rsidRDefault="00F43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1373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9B0D0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6637E1"/>
    <w:multiLevelType w:val="hybridMultilevel"/>
    <w:tmpl w:val="0916D1E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6D0A9F"/>
    <w:multiLevelType w:val="hybridMultilevel"/>
    <w:tmpl w:val="4CC698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2C39"/>
    <w:multiLevelType w:val="hybridMultilevel"/>
    <w:tmpl w:val="86BA34B8"/>
    <w:lvl w:ilvl="0" w:tplc="4C2A7AEE">
      <w:start w:val="1"/>
      <w:numFmt w:val="bullet"/>
      <w:lvlText w:val="-"/>
      <w:lvlJc w:val="left"/>
      <w:pPr>
        <w:ind w:left="277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5" w15:restartNumberingAfterBreak="0">
    <w:nsid w:val="5B075647"/>
    <w:multiLevelType w:val="hybridMultilevel"/>
    <w:tmpl w:val="599E8D96"/>
    <w:lvl w:ilvl="0" w:tplc="0074B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5"/>
    <w:rsid w:val="000E7EE8"/>
    <w:rsid w:val="0020520A"/>
    <w:rsid w:val="002D0095"/>
    <w:rsid w:val="00305170"/>
    <w:rsid w:val="00310559"/>
    <w:rsid w:val="00334F79"/>
    <w:rsid w:val="00347D0F"/>
    <w:rsid w:val="003B49E2"/>
    <w:rsid w:val="003C19D3"/>
    <w:rsid w:val="003E270F"/>
    <w:rsid w:val="003F019C"/>
    <w:rsid w:val="004A3ECC"/>
    <w:rsid w:val="00580919"/>
    <w:rsid w:val="005C58C2"/>
    <w:rsid w:val="00745E38"/>
    <w:rsid w:val="007549B2"/>
    <w:rsid w:val="0081537F"/>
    <w:rsid w:val="00866A93"/>
    <w:rsid w:val="00996C89"/>
    <w:rsid w:val="009A1F6B"/>
    <w:rsid w:val="009A4790"/>
    <w:rsid w:val="009B5CA1"/>
    <w:rsid w:val="00B0741B"/>
    <w:rsid w:val="00B1142F"/>
    <w:rsid w:val="00C44210"/>
    <w:rsid w:val="00CA58CE"/>
    <w:rsid w:val="00CE28EA"/>
    <w:rsid w:val="00D53BA0"/>
    <w:rsid w:val="00DE1441"/>
    <w:rsid w:val="00E57019"/>
    <w:rsid w:val="00E6731F"/>
    <w:rsid w:val="00F430DF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756E"/>
  <w15:chartTrackingRefBased/>
  <w15:docId w15:val="{9C27F024-2B31-4980-9B6D-F3448216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31F"/>
  </w:style>
  <w:style w:type="paragraph" w:styleId="Footer">
    <w:name w:val="footer"/>
    <w:basedOn w:val="Normal"/>
    <w:link w:val="FooterChar"/>
    <w:uiPriority w:val="99"/>
    <w:unhideWhenUsed/>
    <w:rsid w:val="00E6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Pen</dc:creator>
  <cp:keywords/>
  <dc:description/>
  <cp:lastModifiedBy>Maaike Pen</cp:lastModifiedBy>
  <cp:revision>12</cp:revision>
  <cp:lastPrinted>2018-04-11T19:33:00Z</cp:lastPrinted>
  <dcterms:created xsi:type="dcterms:W3CDTF">2018-04-09T17:01:00Z</dcterms:created>
  <dcterms:modified xsi:type="dcterms:W3CDTF">2018-05-11T21:11:00Z</dcterms:modified>
</cp:coreProperties>
</file>